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2C" w:rsidRDefault="00D07D2E" w:rsidP="004A4A2C">
      <w:pPr>
        <w:jc w:val="center"/>
        <w:rPr>
          <w:b/>
        </w:rPr>
      </w:pPr>
      <w:r w:rsidRPr="0091203D">
        <w:rPr>
          <w:b/>
        </w:rPr>
        <w:t>KLAUZULA INFORMACYJNA  STOSOWANA  PRZY ZBIERANIU DANYCH OD OSOBY K</w:t>
      </w:r>
      <w:r w:rsidR="00BB2E18">
        <w:rPr>
          <w:b/>
        </w:rPr>
        <w:t xml:space="preserve">TÓREJ DANE DOTYCZĄ </w:t>
      </w:r>
    </w:p>
    <w:p w:rsidR="00D07D2E" w:rsidRDefault="00D07D2E" w:rsidP="00D07D2E">
      <w:pPr>
        <w:pStyle w:val="Tekstpodstawowy"/>
        <w:spacing w:before="9"/>
        <w:rPr>
          <w:b/>
          <w:sz w:val="24"/>
        </w:rPr>
      </w:pPr>
    </w:p>
    <w:p w:rsidR="00D07D2E" w:rsidRPr="00527F41" w:rsidRDefault="000F4F8C" w:rsidP="00D07D2E">
      <w:pPr>
        <w:spacing w:before="93" w:line="362" w:lineRule="auto"/>
        <w:ind w:right="882" w:firstLine="1"/>
        <w:rPr>
          <w:sz w:val="22"/>
        </w:rPr>
      </w:pPr>
      <w:r>
        <w:rPr>
          <w:sz w:val="22"/>
        </w:rPr>
        <w:t xml:space="preserve">Niniejszym Spółka </w:t>
      </w:r>
      <w:r w:rsidR="003312A2">
        <w:rPr>
          <w:sz w:val="22"/>
        </w:rPr>
        <w:t>ENGIE Złotów Spółka</w:t>
      </w:r>
      <w:r w:rsidR="00D07D2E" w:rsidRPr="00527F41">
        <w:rPr>
          <w:sz w:val="22"/>
        </w:rPr>
        <w:t xml:space="preserve"> z o.o. , 77-400 Z</w:t>
      </w:r>
      <w:r>
        <w:rPr>
          <w:sz w:val="22"/>
        </w:rPr>
        <w:t xml:space="preserve">łotów, Ul. Za Dworcem 3, </w:t>
      </w:r>
      <w:r w:rsidR="003312A2">
        <w:rPr>
          <w:sz w:val="22"/>
        </w:rPr>
        <w:t xml:space="preserve">                                           </w:t>
      </w:r>
      <w:r>
        <w:rPr>
          <w:sz w:val="22"/>
        </w:rPr>
        <w:t xml:space="preserve">e-mail </w:t>
      </w:r>
      <w:hyperlink r:id="rId7" w:history="1">
        <w:r w:rsidR="00D07D2E" w:rsidRPr="00527F41">
          <w:rPr>
            <w:rStyle w:val="Hipercze"/>
            <w:sz w:val="22"/>
          </w:rPr>
          <w:t>engie.zlotow@poczta.onet.pl</w:t>
        </w:r>
      </w:hyperlink>
      <w:r>
        <w:rPr>
          <w:sz w:val="22"/>
        </w:rPr>
        <w:t xml:space="preserve">, telefon 672632969, (dalej: </w:t>
      </w:r>
      <w:r w:rsidR="00D07D2E" w:rsidRPr="00527F41">
        <w:rPr>
          <w:sz w:val="22"/>
        </w:rPr>
        <w:t>„</w:t>
      </w:r>
      <w:r w:rsidR="00D07D2E" w:rsidRPr="00527F41">
        <w:rPr>
          <w:b/>
          <w:sz w:val="22"/>
        </w:rPr>
        <w:t>Spółka</w:t>
      </w:r>
      <w:r w:rsidR="00D07D2E" w:rsidRPr="00527F41">
        <w:rPr>
          <w:sz w:val="22"/>
        </w:rPr>
        <w:t>”) informuje Pana/Panią</w:t>
      </w:r>
      <w:r w:rsidR="003312A2">
        <w:rPr>
          <w:sz w:val="22"/>
        </w:rPr>
        <w:t>……………………………………………..</w:t>
      </w:r>
      <w:r w:rsidR="00166E84" w:rsidRPr="00166E84">
        <w:rPr>
          <w:b/>
          <w:sz w:val="22"/>
        </w:rPr>
        <w:t>,</w:t>
      </w:r>
      <w:r w:rsidR="00166E84">
        <w:rPr>
          <w:sz w:val="22"/>
        </w:rPr>
        <w:t xml:space="preserve"> </w:t>
      </w:r>
      <w:r>
        <w:rPr>
          <w:sz w:val="22"/>
        </w:rPr>
        <w:t xml:space="preserve"> </w:t>
      </w:r>
      <w:r w:rsidR="00D07D2E" w:rsidRPr="00527F41">
        <w:rPr>
          <w:sz w:val="22"/>
        </w:rPr>
        <w:t xml:space="preserve">iż przetwarza Pana/Pani dane </w:t>
      </w:r>
      <w:r>
        <w:rPr>
          <w:sz w:val="22"/>
        </w:rPr>
        <w:t xml:space="preserve"> </w:t>
      </w:r>
      <w:r w:rsidR="00D07D2E" w:rsidRPr="00527F41">
        <w:rPr>
          <w:sz w:val="22"/>
        </w:rPr>
        <w:t>osobowe, jako administrator danych, zgodnie zaś z art. 13 ust. 1 i ust. 2 Rozporządzenia Parlamentu Europejskiego i Rady (UE) 2016/679 z 27 kwietnia 2016r. w sprawie ochrony danych fizycznych w związku z przetwarzaniem danych osobowych i w sprawie  swobo</w:t>
      </w:r>
      <w:r>
        <w:rPr>
          <w:sz w:val="22"/>
        </w:rPr>
        <w:t>dnego przepływu takich danych (</w:t>
      </w:r>
      <w:r w:rsidR="00D07D2E" w:rsidRPr="00527F41">
        <w:rPr>
          <w:sz w:val="22"/>
        </w:rPr>
        <w:t>RODO) oraz uchylenia dyrektywy 9</w:t>
      </w:r>
      <w:r>
        <w:rPr>
          <w:sz w:val="22"/>
        </w:rPr>
        <w:t>5/46/WE (</w:t>
      </w:r>
      <w:r w:rsidR="00D07D2E" w:rsidRPr="00527F41">
        <w:rPr>
          <w:sz w:val="22"/>
        </w:rPr>
        <w:t>ogólne rozporządzenie o ochronie danych osobowych) przedstawia Panu/Pani następujące informacje.</w:t>
      </w:r>
    </w:p>
    <w:p w:rsidR="00D07D2E" w:rsidRDefault="00D07D2E" w:rsidP="000F4F8C">
      <w:pPr>
        <w:pStyle w:val="Akapitzlist"/>
        <w:widowControl w:val="0"/>
        <w:tabs>
          <w:tab w:val="left" w:pos="284"/>
        </w:tabs>
        <w:autoSpaceDE w:val="0"/>
        <w:autoSpaceDN w:val="0"/>
        <w:spacing w:before="10" w:after="0"/>
        <w:ind w:left="284" w:right="885" w:hanging="284"/>
        <w:contextualSpacing w:val="0"/>
        <w:rPr>
          <w:sz w:val="22"/>
        </w:rPr>
      </w:pPr>
      <w:r>
        <w:rPr>
          <w:sz w:val="22"/>
        </w:rPr>
        <w:t xml:space="preserve">I  </w:t>
      </w:r>
      <w:r w:rsidR="00594362">
        <w:rPr>
          <w:sz w:val="22"/>
        </w:rPr>
        <w:t xml:space="preserve"> W Spółce powołany został Inspektor D</w:t>
      </w:r>
      <w:r w:rsidRPr="00527F41">
        <w:rPr>
          <w:sz w:val="22"/>
        </w:rPr>
        <w:t xml:space="preserve">anych </w:t>
      </w:r>
      <w:r w:rsidR="00594362">
        <w:rPr>
          <w:sz w:val="22"/>
        </w:rPr>
        <w:t>O</w:t>
      </w:r>
      <w:r w:rsidRPr="00527F41">
        <w:rPr>
          <w:sz w:val="22"/>
        </w:rPr>
        <w:t xml:space="preserve">sobowych </w:t>
      </w:r>
      <w:r w:rsidR="00594362">
        <w:rPr>
          <w:sz w:val="22"/>
        </w:rPr>
        <w:t>e-mail engie.zlotow@poczta.pl</w:t>
      </w:r>
      <w:r w:rsidRPr="00527F41">
        <w:rPr>
          <w:sz w:val="22"/>
        </w:rPr>
        <w:t xml:space="preserve"> </w:t>
      </w:r>
      <w:r w:rsidR="00594362">
        <w:rPr>
          <w:sz w:val="22"/>
        </w:rPr>
        <w:t>, telefon stacjonarny 672632969.</w:t>
      </w:r>
    </w:p>
    <w:p w:rsidR="00594362" w:rsidRDefault="00D07D2E" w:rsidP="000F4F8C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10" w:after="0"/>
        <w:ind w:left="426" w:right="885" w:hanging="426"/>
        <w:contextualSpacing w:val="0"/>
        <w:rPr>
          <w:sz w:val="22"/>
        </w:rPr>
      </w:pPr>
      <w:r w:rsidRPr="00527F41">
        <w:rPr>
          <w:sz w:val="22"/>
        </w:rPr>
        <w:t xml:space="preserve">Pana/Pani dane osobowe przetwarzane są </w:t>
      </w:r>
      <w:r>
        <w:rPr>
          <w:sz w:val="22"/>
        </w:rPr>
        <w:t>w</w:t>
      </w:r>
      <w:r w:rsidRPr="00527F41">
        <w:rPr>
          <w:sz w:val="22"/>
        </w:rPr>
        <w:t xml:space="preserve"> cel</w:t>
      </w:r>
      <w:r>
        <w:rPr>
          <w:sz w:val="22"/>
        </w:rPr>
        <w:t>u</w:t>
      </w:r>
      <w:r w:rsidR="00594362">
        <w:rPr>
          <w:sz w:val="22"/>
        </w:rPr>
        <w:t>:</w:t>
      </w:r>
    </w:p>
    <w:p w:rsidR="00D07D2E" w:rsidRDefault="00166E84" w:rsidP="00594362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10" w:after="0"/>
        <w:ind w:left="851" w:right="885" w:hanging="425"/>
        <w:contextualSpacing w:val="0"/>
        <w:rPr>
          <w:sz w:val="22"/>
        </w:rPr>
      </w:pPr>
      <w:r>
        <w:rPr>
          <w:sz w:val="22"/>
        </w:rPr>
        <w:t>realizacji</w:t>
      </w:r>
      <w:r w:rsidR="00D07D2E" w:rsidRPr="00527F41">
        <w:rPr>
          <w:sz w:val="22"/>
        </w:rPr>
        <w:t xml:space="preserve"> umowy </w:t>
      </w:r>
      <w:r w:rsidR="009D245F">
        <w:rPr>
          <w:sz w:val="22"/>
        </w:rPr>
        <w:t xml:space="preserve">o </w:t>
      </w:r>
      <w:r w:rsidR="004A4A2C">
        <w:rPr>
          <w:sz w:val="22"/>
        </w:rPr>
        <w:t xml:space="preserve">przyłączenie do sieci ciepłowniczej i </w:t>
      </w:r>
      <w:r>
        <w:rPr>
          <w:sz w:val="22"/>
        </w:rPr>
        <w:t>na dostawę energii cieplnej</w:t>
      </w:r>
      <w:r w:rsidR="00D07D2E" w:rsidRPr="00527F41">
        <w:rPr>
          <w:sz w:val="22"/>
        </w:rPr>
        <w:t xml:space="preserve"> </w:t>
      </w:r>
      <w:r w:rsidR="009D245F">
        <w:rPr>
          <w:sz w:val="22"/>
        </w:rPr>
        <w:t xml:space="preserve">                       </w:t>
      </w:r>
      <w:bookmarkStart w:id="0" w:name="_GoBack"/>
      <w:bookmarkEnd w:id="0"/>
      <w:r w:rsidR="00D07D2E" w:rsidRPr="00527F41">
        <w:rPr>
          <w:sz w:val="22"/>
        </w:rPr>
        <w:t>w oparciu o ogólne  rozporządzenie o ochronie danych osobowych.</w:t>
      </w:r>
      <w:r>
        <w:rPr>
          <w:sz w:val="22"/>
        </w:rPr>
        <w:t xml:space="preserve"> (z art.6 ust.1 lit. b RODO</w:t>
      </w:r>
      <w:r w:rsidR="00D07D2E">
        <w:rPr>
          <w:sz w:val="22"/>
        </w:rPr>
        <w:t>)</w:t>
      </w:r>
      <w:r w:rsidR="004D45E7">
        <w:rPr>
          <w:sz w:val="22"/>
        </w:rPr>
        <w:t>,</w:t>
      </w:r>
    </w:p>
    <w:p w:rsidR="004D45E7" w:rsidRDefault="004D45E7" w:rsidP="00594362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10" w:after="0"/>
        <w:ind w:left="851" w:right="885" w:hanging="425"/>
        <w:contextualSpacing w:val="0"/>
        <w:rPr>
          <w:sz w:val="22"/>
        </w:rPr>
      </w:pPr>
      <w:r>
        <w:rPr>
          <w:sz w:val="22"/>
        </w:rPr>
        <w:t xml:space="preserve">rozpatrzenie reklamacji, wniosków oraz odwołań (Art.6. ust.1 </w:t>
      </w:r>
      <w:proofErr w:type="spellStart"/>
      <w:r>
        <w:rPr>
          <w:sz w:val="22"/>
        </w:rPr>
        <w:t>lit.b</w:t>
      </w:r>
      <w:proofErr w:type="spellEnd"/>
      <w:r>
        <w:rPr>
          <w:sz w:val="22"/>
        </w:rPr>
        <w:t xml:space="preserve">-c i </w:t>
      </w:r>
      <w:proofErr w:type="spellStart"/>
      <w:r>
        <w:rPr>
          <w:sz w:val="22"/>
        </w:rPr>
        <w:t>lit.f</w:t>
      </w:r>
      <w:proofErr w:type="spellEnd"/>
      <w:r>
        <w:rPr>
          <w:sz w:val="22"/>
        </w:rPr>
        <w:t xml:space="preserve"> RODO), </w:t>
      </w:r>
    </w:p>
    <w:p w:rsidR="00594362" w:rsidRDefault="00594362" w:rsidP="00594362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10" w:after="0"/>
        <w:ind w:left="851" w:right="885" w:hanging="425"/>
        <w:contextualSpacing w:val="0"/>
        <w:rPr>
          <w:sz w:val="22"/>
        </w:rPr>
      </w:pPr>
      <w:r>
        <w:rPr>
          <w:sz w:val="22"/>
        </w:rPr>
        <w:t xml:space="preserve">dochodzenia roszczeń (Art.6 ust.1 </w:t>
      </w:r>
      <w:proofErr w:type="spellStart"/>
      <w:r>
        <w:rPr>
          <w:sz w:val="22"/>
        </w:rPr>
        <w:t>lit</w:t>
      </w:r>
      <w:r w:rsidR="00E364B8">
        <w:rPr>
          <w:sz w:val="22"/>
        </w:rPr>
        <w:t>.</w:t>
      </w:r>
      <w:r>
        <w:rPr>
          <w:sz w:val="22"/>
        </w:rPr>
        <w:t>f</w:t>
      </w:r>
      <w:proofErr w:type="spellEnd"/>
      <w:r>
        <w:rPr>
          <w:sz w:val="22"/>
        </w:rPr>
        <w:t xml:space="preserve"> RODO),</w:t>
      </w:r>
    </w:p>
    <w:p w:rsidR="004D45E7" w:rsidRDefault="004D45E7" w:rsidP="00594362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10" w:after="0"/>
        <w:ind w:left="851" w:right="885" w:hanging="425"/>
        <w:contextualSpacing w:val="0"/>
        <w:rPr>
          <w:sz w:val="22"/>
        </w:rPr>
      </w:pPr>
      <w:r>
        <w:rPr>
          <w:sz w:val="22"/>
        </w:rPr>
        <w:t>marketingu – na podstawie Art.6 ust.1 lit. f RODO,</w:t>
      </w:r>
    </w:p>
    <w:p w:rsidR="00594362" w:rsidRDefault="00E364B8" w:rsidP="00594362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10" w:after="0"/>
        <w:ind w:left="851" w:right="885" w:hanging="425"/>
        <w:contextualSpacing w:val="0"/>
        <w:rPr>
          <w:sz w:val="22"/>
        </w:rPr>
      </w:pPr>
      <w:r>
        <w:rPr>
          <w:sz w:val="22"/>
        </w:rPr>
        <w:t>czynności wynikających z powszechnie obowiązujących przepisów pr</w:t>
      </w:r>
      <w:r w:rsidR="004D45E7">
        <w:rPr>
          <w:sz w:val="22"/>
        </w:rPr>
        <w:t>awa (Art.6 ust.1 lit. c RODO),</w:t>
      </w:r>
    </w:p>
    <w:p w:rsidR="004D45E7" w:rsidRDefault="004D45E7" w:rsidP="00594362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10" w:after="0"/>
        <w:ind w:left="851" w:right="885" w:hanging="425"/>
        <w:contextualSpacing w:val="0"/>
        <w:rPr>
          <w:sz w:val="22"/>
        </w:rPr>
      </w:pPr>
      <w:r>
        <w:rPr>
          <w:sz w:val="22"/>
        </w:rPr>
        <w:t xml:space="preserve">wymiany korespondencji (Art. 6 ust.1 </w:t>
      </w:r>
      <w:proofErr w:type="spellStart"/>
      <w:r>
        <w:rPr>
          <w:sz w:val="22"/>
        </w:rPr>
        <w:t>lit.f</w:t>
      </w:r>
      <w:proofErr w:type="spellEnd"/>
      <w:r>
        <w:rPr>
          <w:sz w:val="22"/>
        </w:rPr>
        <w:t xml:space="preserve"> RODO),</w:t>
      </w:r>
    </w:p>
    <w:p w:rsidR="00E364B8" w:rsidRPr="00527F41" w:rsidRDefault="00E364B8" w:rsidP="00594362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10" w:after="0"/>
        <w:ind w:left="851" w:right="885" w:hanging="425"/>
        <w:contextualSpacing w:val="0"/>
        <w:rPr>
          <w:sz w:val="22"/>
        </w:rPr>
      </w:pPr>
      <w:r>
        <w:rPr>
          <w:sz w:val="22"/>
        </w:rPr>
        <w:t xml:space="preserve">zarządzanie siecią ciepłowniczą (Art.6 ust.1 </w:t>
      </w:r>
      <w:proofErr w:type="spellStart"/>
      <w:r>
        <w:rPr>
          <w:sz w:val="22"/>
        </w:rPr>
        <w:t>lit.f</w:t>
      </w:r>
      <w:proofErr w:type="spellEnd"/>
      <w:r>
        <w:rPr>
          <w:sz w:val="22"/>
        </w:rPr>
        <w:t xml:space="preserve"> RODO).</w:t>
      </w:r>
    </w:p>
    <w:p w:rsidR="00D07D2E" w:rsidRDefault="00D07D2E" w:rsidP="000F4F8C">
      <w:pPr>
        <w:pStyle w:val="Tekstpodstawowy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/>
        </w:rPr>
      </w:pPr>
      <w:r w:rsidRPr="007D1AF2">
        <w:rPr>
          <w:rFonts w:ascii="Garamond" w:hAnsi="Garamond"/>
        </w:rPr>
        <w:t xml:space="preserve">Podanie danych jest dobrowolne, ale </w:t>
      </w:r>
      <w:r>
        <w:rPr>
          <w:rFonts w:ascii="Garamond" w:hAnsi="Garamond"/>
        </w:rPr>
        <w:t xml:space="preserve">jest </w:t>
      </w:r>
      <w:r w:rsidRPr="007D1AF2">
        <w:rPr>
          <w:rFonts w:ascii="Garamond" w:hAnsi="Garamond"/>
        </w:rPr>
        <w:t xml:space="preserve">niezbędne do realizacji </w:t>
      </w:r>
      <w:r>
        <w:rPr>
          <w:rFonts w:ascii="Garamond" w:hAnsi="Garamond"/>
        </w:rPr>
        <w:t>niniejszej umowy</w:t>
      </w:r>
      <w:r w:rsidR="002C6A10">
        <w:rPr>
          <w:rFonts w:ascii="Garamond" w:hAnsi="Garamond"/>
        </w:rPr>
        <w:t xml:space="preserve"> zawartej ze Spółką, zarządzania siecią ciepłowniczą i do realizacji kontaktów.</w:t>
      </w:r>
    </w:p>
    <w:p w:rsidR="00D07D2E" w:rsidRPr="007D1AF2" w:rsidRDefault="00D07D2E" w:rsidP="000F4F8C">
      <w:pPr>
        <w:pStyle w:val="Tekstpodstawowy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/>
        </w:rPr>
      </w:pPr>
      <w:r w:rsidRPr="007D1AF2">
        <w:rPr>
          <w:rFonts w:ascii="Garamond" w:hAnsi="Garamond"/>
        </w:rPr>
        <w:t xml:space="preserve">Pana/Pani dane osobowe </w:t>
      </w:r>
      <w:r w:rsidR="006E4332">
        <w:rPr>
          <w:rFonts w:ascii="Garamond" w:hAnsi="Garamond"/>
        </w:rPr>
        <w:t>mogą być</w:t>
      </w:r>
      <w:r w:rsidRPr="007D1AF2">
        <w:rPr>
          <w:rFonts w:ascii="Garamond" w:hAnsi="Garamond"/>
        </w:rPr>
        <w:t xml:space="preserve"> udostępniane w razie konieczności  następującym odbiorcom</w:t>
      </w:r>
      <w:r w:rsidRPr="007D1AF2">
        <w:rPr>
          <w:rFonts w:ascii="Garamond" w:hAnsi="Garamond"/>
          <w:spacing w:val="-1"/>
        </w:rPr>
        <w:t xml:space="preserve"> </w:t>
      </w:r>
      <w:r w:rsidRPr="007D1AF2">
        <w:rPr>
          <w:rFonts w:ascii="Garamond" w:hAnsi="Garamond"/>
        </w:rPr>
        <w:t>danych:</w:t>
      </w:r>
    </w:p>
    <w:p w:rsidR="00D07D2E" w:rsidRDefault="00D07D2E" w:rsidP="00512E11">
      <w:pPr>
        <w:pStyle w:val="Akapitzlist"/>
        <w:widowControl w:val="0"/>
        <w:numPr>
          <w:ilvl w:val="0"/>
          <w:numId w:val="1"/>
        </w:numPr>
        <w:tabs>
          <w:tab w:val="left" w:pos="962"/>
        </w:tabs>
        <w:autoSpaceDE w:val="0"/>
        <w:autoSpaceDN w:val="0"/>
        <w:spacing w:before="126" w:after="0" w:line="240" w:lineRule="auto"/>
        <w:ind w:left="961" w:hanging="535"/>
        <w:contextualSpacing w:val="0"/>
        <w:rPr>
          <w:sz w:val="22"/>
        </w:rPr>
      </w:pPr>
      <w:r w:rsidRPr="00527F41">
        <w:rPr>
          <w:sz w:val="22"/>
        </w:rPr>
        <w:t>podmiotom należącym do grupy kapitałowej</w:t>
      </w:r>
      <w:r w:rsidRPr="00527F41">
        <w:rPr>
          <w:spacing w:val="-2"/>
          <w:sz w:val="22"/>
        </w:rPr>
        <w:t xml:space="preserve"> </w:t>
      </w:r>
      <w:r w:rsidRPr="00527F41">
        <w:rPr>
          <w:sz w:val="22"/>
        </w:rPr>
        <w:t>ENGIE</w:t>
      </w:r>
    </w:p>
    <w:p w:rsidR="00D07D2E" w:rsidRDefault="00712821" w:rsidP="00B1629B">
      <w:pPr>
        <w:pStyle w:val="Akapitzlist"/>
        <w:widowControl w:val="0"/>
        <w:numPr>
          <w:ilvl w:val="0"/>
          <w:numId w:val="1"/>
        </w:numPr>
        <w:tabs>
          <w:tab w:val="left" w:pos="962"/>
        </w:tabs>
        <w:autoSpaceDE w:val="0"/>
        <w:autoSpaceDN w:val="0"/>
        <w:spacing w:before="126" w:after="0" w:line="240" w:lineRule="auto"/>
        <w:ind w:left="961" w:hanging="535"/>
        <w:contextualSpacing w:val="0"/>
        <w:rPr>
          <w:sz w:val="22"/>
        </w:rPr>
      </w:pPr>
      <w:r>
        <w:rPr>
          <w:sz w:val="22"/>
        </w:rPr>
        <w:t xml:space="preserve">zaufanym </w:t>
      </w:r>
      <w:r w:rsidR="00D07D2E">
        <w:rPr>
          <w:sz w:val="22"/>
        </w:rPr>
        <w:t xml:space="preserve">podwykonawcom </w:t>
      </w:r>
    </w:p>
    <w:p w:rsidR="00D07D2E" w:rsidRDefault="00D07D2E" w:rsidP="00B1629B">
      <w:pPr>
        <w:pStyle w:val="Akapitzlist"/>
        <w:widowControl w:val="0"/>
        <w:numPr>
          <w:ilvl w:val="0"/>
          <w:numId w:val="1"/>
        </w:numPr>
        <w:tabs>
          <w:tab w:val="left" w:pos="962"/>
        </w:tabs>
        <w:autoSpaceDE w:val="0"/>
        <w:autoSpaceDN w:val="0"/>
        <w:spacing w:before="126" w:after="0" w:line="240" w:lineRule="auto"/>
        <w:ind w:left="961" w:hanging="535"/>
        <w:contextualSpacing w:val="0"/>
        <w:rPr>
          <w:sz w:val="22"/>
        </w:rPr>
      </w:pPr>
      <w:r>
        <w:rPr>
          <w:sz w:val="22"/>
        </w:rPr>
        <w:t>partnerom Spółki</w:t>
      </w:r>
    </w:p>
    <w:p w:rsidR="00D07D2E" w:rsidRPr="00527F41" w:rsidRDefault="00D07D2E" w:rsidP="00B1629B">
      <w:pPr>
        <w:pStyle w:val="Akapitzlist"/>
        <w:widowControl w:val="0"/>
        <w:numPr>
          <w:ilvl w:val="0"/>
          <w:numId w:val="1"/>
        </w:numPr>
        <w:tabs>
          <w:tab w:val="left" w:pos="962"/>
        </w:tabs>
        <w:autoSpaceDE w:val="0"/>
        <w:autoSpaceDN w:val="0"/>
        <w:spacing w:before="126" w:after="0" w:line="240" w:lineRule="auto"/>
        <w:ind w:left="961" w:hanging="535"/>
        <w:contextualSpacing w:val="0"/>
        <w:rPr>
          <w:sz w:val="22"/>
        </w:rPr>
      </w:pPr>
      <w:r>
        <w:rPr>
          <w:sz w:val="22"/>
        </w:rPr>
        <w:t>innym podmiotom zaangażowanym w proces realizacji niniejszej umowy</w:t>
      </w:r>
    </w:p>
    <w:p w:rsidR="00D07D2E" w:rsidRPr="00527F41" w:rsidRDefault="00D07D2E" w:rsidP="00B1629B">
      <w:pPr>
        <w:pStyle w:val="Akapitzlist"/>
        <w:widowControl w:val="0"/>
        <w:numPr>
          <w:ilvl w:val="0"/>
          <w:numId w:val="1"/>
        </w:numPr>
        <w:tabs>
          <w:tab w:val="left" w:pos="962"/>
        </w:tabs>
        <w:autoSpaceDE w:val="0"/>
        <w:autoSpaceDN w:val="0"/>
        <w:spacing w:before="127" w:after="0" w:line="240" w:lineRule="auto"/>
        <w:ind w:left="961" w:hanging="535"/>
        <w:contextualSpacing w:val="0"/>
        <w:rPr>
          <w:sz w:val="22"/>
        </w:rPr>
      </w:pPr>
      <w:r w:rsidRPr="00527F41">
        <w:rPr>
          <w:sz w:val="22"/>
        </w:rPr>
        <w:t>innym na podstawie przepisów prawa</w:t>
      </w:r>
      <w:r w:rsidR="00712821">
        <w:rPr>
          <w:sz w:val="22"/>
        </w:rPr>
        <w:t xml:space="preserve"> (podmioty uprawnione do uzyskania danych na podstawie obowiązującego prawa np. : sądy lub organa ścigania</w:t>
      </w:r>
    </w:p>
    <w:p w:rsidR="00D07D2E" w:rsidRPr="00527F41" w:rsidRDefault="00B1629B" w:rsidP="00B1629B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127" w:after="0"/>
        <w:ind w:left="426" w:hanging="426"/>
        <w:contextualSpacing w:val="0"/>
        <w:rPr>
          <w:sz w:val="22"/>
        </w:rPr>
      </w:pPr>
      <w:r>
        <w:rPr>
          <w:sz w:val="22"/>
        </w:rPr>
        <w:t xml:space="preserve"> </w:t>
      </w:r>
      <w:r w:rsidR="00D07D2E">
        <w:rPr>
          <w:sz w:val="22"/>
        </w:rPr>
        <w:t xml:space="preserve">Dane osobowe wynikające z zawarcia i realizacji niniejszej umowy </w:t>
      </w:r>
      <w:r w:rsidR="006E4332">
        <w:rPr>
          <w:sz w:val="22"/>
        </w:rPr>
        <w:t>będą</w:t>
      </w:r>
      <w:r w:rsidR="00D07D2E">
        <w:rPr>
          <w:sz w:val="22"/>
        </w:rPr>
        <w:t xml:space="preserve"> przetwarzan</w:t>
      </w:r>
      <w:r w:rsidR="003312A2">
        <w:rPr>
          <w:sz w:val="22"/>
        </w:rPr>
        <w:t>e</w:t>
      </w:r>
      <w:r w:rsidR="00D07D2E">
        <w:rPr>
          <w:sz w:val="22"/>
        </w:rPr>
        <w:t xml:space="preserve"> w okresie trwania umowy oraz przez czas niezbędny do ewentualnego dochodzenia roszczeń z tytułu niniejszej umowy</w:t>
      </w:r>
      <w:r w:rsidR="00594362">
        <w:rPr>
          <w:sz w:val="22"/>
        </w:rPr>
        <w:t xml:space="preserve"> (do </w:t>
      </w:r>
      <w:r w:rsidR="00594362">
        <w:rPr>
          <w:sz w:val="22"/>
        </w:rPr>
        <w:lastRenderedPageBreak/>
        <w:t>upływu okresu przedawnienia roszczeń wynikających z umowy)</w:t>
      </w:r>
      <w:r w:rsidR="006E4332">
        <w:rPr>
          <w:sz w:val="22"/>
        </w:rPr>
        <w:t xml:space="preserve">, a także po jej zakończeniu w związku </w:t>
      </w:r>
      <w:r w:rsidR="004A4A2C">
        <w:rPr>
          <w:sz w:val="22"/>
        </w:rPr>
        <w:t xml:space="preserve">                 </w:t>
      </w:r>
      <w:r w:rsidR="006E4332">
        <w:rPr>
          <w:sz w:val="22"/>
        </w:rPr>
        <w:t>z obowiązkiem prawnym spółki wynikającym z powszechnie</w:t>
      </w:r>
      <w:r w:rsidR="00594362">
        <w:rPr>
          <w:sz w:val="22"/>
        </w:rPr>
        <w:t xml:space="preserve"> obowiązujących przepisów prawa </w:t>
      </w:r>
    </w:p>
    <w:p w:rsidR="00D07D2E" w:rsidRDefault="00D07D2E" w:rsidP="00B1629B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127" w:after="0" w:line="240" w:lineRule="auto"/>
        <w:ind w:left="426" w:hanging="426"/>
        <w:contextualSpacing w:val="0"/>
        <w:jc w:val="left"/>
        <w:rPr>
          <w:sz w:val="22"/>
        </w:rPr>
      </w:pPr>
      <w:r w:rsidRPr="00527F41">
        <w:rPr>
          <w:sz w:val="22"/>
        </w:rPr>
        <w:t xml:space="preserve">Ma Pan/Pani prawo żądania od Spółki: </w:t>
      </w:r>
    </w:p>
    <w:p w:rsidR="00D07D2E" w:rsidRDefault="00D07D2E" w:rsidP="00B1629B">
      <w:pPr>
        <w:pStyle w:val="Akapitzlist"/>
        <w:widowControl w:val="0"/>
        <w:numPr>
          <w:ilvl w:val="0"/>
          <w:numId w:val="3"/>
        </w:numPr>
        <w:tabs>
          <w:tab w:val="left" w:pos="962"/>
        </w:tabs>
        <w:autoSpaceDE w:val="0"/>
        <w:autoSpaceDN w:val="0"/>
        <w:spacing w:before="127" w:after="0"/>
        <w:ind w:left="993" w:hanging="567"/>
        <w:contextualSpacing w:val="0"/>
        <w:rPr>
          <w:sz w:val="22"/>
        </w:rPr>
      </w:pPr>
      <w:r w:rsidRPr="00166E84">
        <w:rPr>
          <w:b/>
          <w:sz w:val="22"/>
        </w:rPr>
        <w:t>dostępu</w:t>
      </w:r>
      <w:r w:rsidRPr="00527F41">
        <w:rPr>
          <w:sz w:val="22"/>
        </w:rPr>
        <w:t xml:space="preserve"> do swoich danych osobowych</w:t>
      </w:r>
      <w:r>
        <w:rPr>
          <w:sz w:val="22"/>
        </w:rPr>
        <w:t xml:space="preserve"> oraz otrzymania kopii,</w:t>
      </w:r>
      <w:r w:rsidRPr="00527F41">
        <w:rPr>
          <w:sz w:val="22"/>
        </w:rPr>
        <w:t xml:space="preserve">  </w:t>
      </w:r>
      <w:r>
        <w:rPr>
          <w:sz w:val="22"/>
        </w:rPr>
        <w:t xml:space="preserve">do </w:t>
      </w:r>
      <w:r w:rsidRPr="00527F41">
        <w:rPr>
          <w:sz w:val="22"/>
        </w:rPr>
        <w:t>sprostowania</w:t>
      </w:r>
      <w:r w:rsidR="000F4F8C">
        <w:rPr>
          <w:sz w:val="22"/>
        </w:rPr>
        <w:t xml:space="preserve"> (poprawiania</w:t>
      </w:r>
      <w:r>
        <w:rPr>
          <w:sz w:val="22"/>
        </w:rPr>
        <w:t xml:space="preserve">) swoich danych, do </w:t>
      </w:r>
      <w:r w:rsidRPr="00527F41">
        <w:rPr>
          <w:sz w:val="22"/>
        </w:rPr>
        <w:t>usunięcia, ograniczenia ich przetwarzania</w:t>
      </w:r>
      <w:r>
        <w:rPr>
          <w:sz w:val="22"/>
        </w:rPr>
        <w:t xml:space="preserve"> </w:t>
      </w:r>
    </w:p>
    <w:p w:rsidR="00D07D2E" w:rsidRPr="00620EFE" w:rsidRDefault="00D07D2E" w:rsidP="006B245C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127" w:after="0"/>
        <w:ind w:left="993" w:hanging="567"/>
        <w:contextualSpacing w:val="0"/>
        <w:rPr>
          <w:sz w:val="22"/>
        </w:rPr>
      </w:pPr>
      <w:r w:rsidRPr="00166E84">
        <w:rPr>
          <w:b/>
          <w:sz w:val="22"/>
        </w:rPr>
        <w:t>prawo do przenoszenia</w:t>
      </w:r>
      <w:r w:rsidRPr="00620EFE">
        <w:rPr>
          <w:sz w:val="22"/>
        </w:rPr>
        <w:t xml:space="preserve"> swoich danych osobowych, w przypadku, gdy są one przez Spółkę przetwarzane w sposób zautomatyzowany (w szczególności w systemach informatycznych), a podstawą przetwarzania jest: (i) art. 6 ust. 1 lit. a) lub </w:t>
      </w:r>
      <w:r w:rsidRPr="00620EFE">
        <w:rPr>
          <w:spacing w:val="1"/>
          <w:sz w:val="22"/>
        </w:rPr>
        <w:t xml:space="preserve">art. </w:t>
      </w:r>
      <w:r w:rsidRPr="00620EFE">
        <w:rPr>
          <w:sz w:val="22"/>
        </w:rPr>
        <w:t>9 ust. 2 lit. a) RODO, tj. zgoda lub wyraźna zgoda, lub (ii) dane są przetwarzane na podstawie umowy w myśl ar. 6 ust. 1 lit.</w:t>
      </w:r>
      <w:r w:rsidRPr="00620EFE">
        <w:rPr>
          <w:spacing w:val="-42"/>
          <w:sz w:val="22"/>
        </w:rPr>
        <w:t xml:space="preserve"> </w:t>
      </w:r>
      <w:r w:rsidRPr="00620EFE">
        <w:rPr>
          <w:sz w:val="22"/>
        </w:rPr>
        <w:t>b),</w:t>
      </w:r>
    </w:p>
    <w:p w:rsidR="00D07D2E" w:rsidRPr="00620EFE" w:rsidRDefault="00D07D2E" w:rsidP="00166E84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127" w:after="0"/>
        <w:ind w:left="993" w:hanging="567"/>
        <w:contextualSpacing w:val="0"/>
        <w:rPr>
          <w:sz w:val="22"/>
        </w:rPr>
      </w:pPr>
      <w:r w:rsidRPr="00166E84">
        <w:rPr>
          <w:b/>
          <w:sz w:val="22"/>
        </w:rPr>
        <w:t>prawo do wniesienia sprzeciwu</w:t>
      </w:r>
      <w:r w:rsidRPr="00620EFE">
        <w:rPr>
          <w:sz w:val="22"/>
        </w:rPr>
        <w:t xml:space="preserve"> wobec przetwarzania Pana/Pani danych osobowych z przyczyn związanych z Pana/Pani szczególną sytuacją, w przypadku, gdy podstawą przetwarzania jest (i) art. 6 ust. 1 lit. e) RODO tj. gdy przetwarzanie jest niezbędne do wykonania zadania realizowanego w interesie publicznym lub w ramach sprawowania władzy publicznej powierzonej Spółce, lub (ii) art. 6 ust. 1 lit. f) tj. przetwarzanie jest niezbędne do celów wynikających z prawnie uzasadnionych interesów realizowanych przez Spółkę lub stronę trzecią</w:t>
      </w:r>
      <w:r w:rsidR="00166E84">
        <w:rPr>
          <w:sz w:val="22"/>
        </w:rPr>
        <w:t>.</w:t>
      </w:r>
      <w:r w:rsidRPr="00620EFE">
        <w:rPr>
          <w:sz w:val="22"/>
        </w:rPr>
        <w:t xml:space="preserve"> </w:t>
      </w:r>
    </w:p>
    <w:p w:rsidR="00D07D2E" w:rsidRDefault="00D07D2E" w:rsidP="00166E84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before="127" w:after="0"/>
        <w:ind w:left="993" w:hanging="284"/>
        <w:contextualSpacing w:val="0"/>
        <w:rPr>
          <w:sz w:val="22"/>
        </w:rPr>
      </w:pPr>
      <w:r w:rsidRPr="00166E84">
        <w:rPr>
          <w:b/>
          <w:sz w:val="22"/>
        </w:rPr>
        <w:t>prawo do cofnięcia zgody</w:t>
      </w:r>
      <w:r w:rsidRPr="00620EFE">
        <w:rPr>
          <w:sz w:val="22"/>
        </w:rPr>
        <w:t xml:space="preserve"> w dowolnym momencie, jeżeli stanowiła ona podstawę przetwarzania Pana/Pani danych osobowych (zgodnie z art. 6 ust. 1 lit. a) lub art. 9 ust. 2 lit. a) RODO). Cofnięcie zgody pozostaje bez wpływu na zgodność z prawem przetwarzania, które miało </w:t>
      </w:r>
      <w:r w:rsidR="002C6A10">
        <w:rPr>
          <w:sz w:val="22"/>
        </w:rPr>
        <w:t xml:space="preserve"> miejsce przed cofnięciem zgody.</w:t>
      </w:r>
    </w:p>
    <w:p w:rsidR="002C6A10" w:rsidRPr="002C6A10" w:rsidRDefault="002C6A10" w:rsidP="002C6A10">
      <w:pPr>
        <w:pStyle w:val="Akapitzlist"/>
        <w:widowControl w:val="0"/>
        <w:tabs>
          <w:tab w:val="left" w:pos="993"/>
        </w:tabs>
        <w:autoSpaceDE w:val="0"/>
        <w:autoSpaceDN w:val="0"/>
        <w:spacing w:before="127" w:after="0"/>
        <w:ind w:left="993"/>
        <w:contextualSpacing w:val="0"/>
        <w:rPr>
          <w:sz w:val="22"/>
        </w:rPr>
      </w:pPr>
      <w:r w:rsidRPr="002C6A10">
        <w:rPr>
          <w:sz w:val="22"/>
        </w:rPr>
        <w:t xml:space="preserve">Z powyższych praw można skorzystać składając wniosek na adres e-mail </w:t>
      </w:r>
      <w:hyperlink r:id="rId8" w:history="1">
        <w:r w:rsidRPr="002C6A10">
          <w:rPr>
            <w:rStyle w:val="Hipercze"/>
            <w:sz w:val="22"/>
          </w:rPr>
          <w:t>engie.zlotow@poczta.onet.pl</w:t>
        </w:r>
      </w:hyperlink>
      <w:r w:rsidRPr="002C6A10">
        <w:rPr>
          <w:sz w:val="22"/>
        </w:rPr>
        <w:t xml:space="preserve"> lub za pomocą poczty tradycyjnej na adres ulica Za Dworcem 3 </w:t>
      </w:r>
      <w:r w:rsidR="00512E11">
        <w:rPr>
          <w:sz w:val="22"/>
        </w:rPr>
        <w:t xml:space="preserve">                 </w:t>
      </w:r>
      <w:r w:rsidRPr="002C6A10">
        <w:rPr>
          <w:sz w:val="22"/>
        </w:rPr>
        <w:t>77-400 Złotów</w:t>
      </w:r>
      <w:r>
        <w:rPr>
          <w:sz w:val="22"/>
        </w:rPr>
        <w:t xml:space="preserve"> lub osobiście w siedzibie Spółki.</w:t>
      </w:r>
    </w:p>
    <w:p w:rsidR="00D07D2E" w:rsidRPr="000F60EE" w:rsidRDefault="00D07D2E" w:rsidP="00166E84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before="94" w:after="0"/>
        <w:ind w:left="709" w:hanging="709"/>
        <w:contextualSpacing w:val="0"/>
        <w:rPr>
          <w:sz w:val="22"/>
        </w:rPr>
      </w:pPr>
      <w:r w:rsidRPr="000F60EE">
        <w:rPr>
          <w:sz w:val="22"/>
        </w:rPr>
        <w:t>Ma Pani/Pan prawo do wniesienia skargi do organu nadz</w:t>
      </w:r>
      <w:r w:rsidR="000F4F8C">
        <w:rPr>
          <w:sz w:val="22"/>
        </w:rPr>
        <w:t xml:space="preserve">orczego, którym jest Prezes </w:t>
      </w:r>
      <w:r w:rsidRPr="000F60EE">
        <w:rPr>
          <w:sz w:val="22"/>
        </w:rPr>
        <w:t>Urzędu Ochrony Danych Osobowych</w:t>
      </w:r>
    </w:p>
    <w:p w:rsidR="00D07D2E" w:rsidRDefault="00D07D2E" w:rsidP="00166E84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before="94" w:after="0"/>
        <w:ind w:left="709" w:hanging="709"/>
        <w:contextualSpacing w:val="0"/>
        <w:rPr>
          <w:sz w:val="22"/>
        </w:rPr>
      </w:pPr>
      <w:r w:rsidRPr="000F60EE">
        <w:rPr>
          <w:spacing w:val="-22"/>
          <w:sz w:val="22"/>
        </w:rPr>
        <w:t xml:space="preserve"> </w:t>
      </w:r>
      <w:r w:rsidRPr="000F60EE">
        <w:rPr>
          <w:sz w:val="22"/>
        </w:rPr>
        <w:t>Pana/Pani dane</w:t>
      </w:r>
      <w:r w:rsidRPr="000F60EE">
        <w:rPr>
          <w:spacing w:val="-3"/>
          <w:sz w:val="22"/>
        </w:rPr>
        <w:t xml:space="preserve"> </w:t>
      </w:r>
      <w:r w:rsidRPr="000F60EE">
        <w:rPr>
          <w:sz w:val="22"/>
        </w:rPr>
        <w:t>osobowe nie będą przekazywane</w:t>
      </w:r>
      <w:r w:rsidRPr="00620EFE">
        <w:rPr>
          <w:sz w:val="22"/>
        </w:rPr>
        <w:t xml:space="preserve"> do państwa trzeciego (poza Europejski Obszar Gospodarczy) oraz do organizacji</w:t>
      </w:r>
      <w:r w:rsidRPr="00620EFE">
        <w:rPr>
          <w:spacing w:val="-27"/>
          <w:sz w:val="22"/>
        </w:rPr>
        <w:t xml:space="preserve"> </w:t>
      </w:r>
      <w:r w:rsidRPr="00620EFE">
        <w:rPr>
          <w:sz w:val="22"/>
        </w:rPr>
        <w:t>międzynarodowych</w:t>
      </w:r>
      <w:r w:rsidR="002C6A10">
        <w:rPr>
          <w:sz w:val="22"/>
        </w:rPr>
        <w:t>.</w:t>
      </w:r>
    </w:p>
    <w:p w:rsidR="002C6A10" w:rsidRPr="00620EFE" w:rsidRDefault="002C6A10" w:rsidP="00166E84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before="94" w:after="0"/>
        <w:ind w:left="709" w:hanging="709"/>
        <w:contextualSpacing w:val="0"/>
        <w:rPr>
          <w:sz w:val="22"/>
        </w:rPr>
      </w:pPr>
      <w:r>
        <w:rPr>
          <w:sz w:val="22"/>
        </w:rPr>
        <w:t>Pani/Pana dane nie będą przetwarzane w sposób zautomatyzowany w tym również w formie profilowania.</w:t>
      </w:r>
    </w:p>
    <w:p w:rsidR="00D07D2E" w:rsidRPr="00620EFE" w:rsidRDefault="00D07D2E" w:rsidP="00D07D2E">
      <w:pPr>
        <w:pStyle w:val="Akapitzlist"/>
        <w:widowControl w:val="0"/>
        <w:tabs>
          <w:tab w:val="left" w:pos="986"/>
        </w:tabs>
        <w:autoSpaceDE w:val="0"/>
        <w:autoSpaceDN w:val="0"/>
        <w:spacing w:after="0"/>
        <w:contextualSpacing w:val="0"/>
        <w:jc w:val="left"/>
        <w:rPr>
          <w:sz w:val="22"/>
        </w:rPr>
      </w:pPr>
    </w:p>
    <w:p w:rsidR="00D07D2E" w:rsidRPr="00620EFE" w:rsidRDefault="00D07D2E" w:rsidP="00D07D2E">
      <w:pPr>
        <w:pStyle w:val="Akapitzlist"/>
        <w:widowControl w:val="0"/>
        <w:tabs>
          <w:tab w:val="left" w:pos="986"/>
        </w:tabs>
        <w:autoSpaceDE w:val="0"/>
        <w:autoSpaceDN w:val="0"/>
        <w:spacing w:after="0"/>
        <w:contextualSpacing w:val="0"/>
        <w:jc w:val="left"/>
        <w:rPr>
          <w:sz w:val="22"/>
        </w:rPr>
      </w:pPr>
    </w:p>
    <w:p w:rsidR="00594362" w:rsidRDefault="00594362" w:rsidP="00594362">
      <w:pPr>
        <w:pStyle w:val="Tekstpodstawowy"/>
        <w:spacing w:before="1" w:line="360" w:lineRule="auto"/>
        <w:ind w:right="887"/>
        <w:rPr>
          <w:rFonts w:ascii="Garamond" w:hAnsi="Garamond"/>
        </w:rPr>
      </w:pPr>
    </w:p>
    <w:p w:rsidR="00594362" w:rsidRDefault="00594362" w:rsidP="00594362">
      <w:pPr>
        <w:pStyle w:val="Tekstpodstawowy"/>
        <w:spacing w:before="1" w:line="360" w:lineRule="auto"/>
        <w:ind w:right="887"/>
        <w:rPr>
          <w:rFonts w:ascii="Garamond" w:hAnsi="Garamond"/>
        </w:rPr>
      </w:pPr>
    </w:p>
    <w:p w:rsidR="00712821" w:rsidRDefault="00712821" w:rsidP="00712821">
      <w:pPr>
        <w:rPr>
          <w:lang w:eastAsia="pl-PL" w:bidi="pl-PL"/>
        </w:rPr>
      </w:pPr>
    </w:p>
    <w:p w:rsidR="00E66539" w:rsidRDefault="00712821" w:rsidP="00712821">
      <w:pPr>
        <w:tabs>
          <w:tab w:val="left" w:pos="5070"/>
        </w:tabs>
      </w:pPr>
      <w:r>
        <w:rPr>
          <w:lang w:eastAsia="pl-PL" w:bidi="pl-PL"/>
        </w:rPr>
        <w:tab/>
      </w:r>
    </w:p>
    <w:sectPr w:rsidR="00E66539" w:rsidSect="000F4F8C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B18" w:rsidRDefault="00B1629B">
      <w:pPr>
        <w:spacing w:after="0" w:line="240" w:lineRule="auto"/>
      </w:pPr>
      <w:r>
        <w:separator/>
      </w:r>
    </w:p>
  </w:endnote>
  <w:endnote w:type="continuationSeparator" w:id="0">
    <w:p w:rsidR="00623B18" w:rsidRDefault="00B1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1C" w:rsidRDefault="00D07D2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D245F">
      <w:rPr>
        <w:noProof/>
      </w:rPr>
      <w:t>2</w:t>
    </w:r>
    <w:r>
      <w:fldChar w:fldCharType="end"/>
    </w:r>
  </w:p>
  <w:p w:rsidR="00886D1C" w:rsidRDefault="009D245F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B18" w:rsidRDefault="00B1629B">
      <w:pPr>
        <w:spacing w:after="0" w:line="240" w:lineRule="auto"/>
      </w:pPr>
      <w:r>
        <w:separator/>
      </w:r>
    </w:p>
  </w:footnote>
  <w:footnote w:type="continuationSeparator" w:id="0">
    <w:p w:rsidR="00623B18" w:rsidRDefault="00B16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5142A"/>
    <w:multiLevelType w:val="hybridMultilevel"/>
    <w:tmpl w:val="9558C01E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5ABE68A0"/>
    <w:multiLevelType w:val="hybridMultilevel"/>
    <w:tmpl w:val="4E767592"/>
    <w:lvl w:ilvl="0" w:tplc="0415000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D2602DCC">
      <w:numFmt w:val="bullet"/>
      <w:lvlText w:val=""/>
      <w:lvlJc w:val="left"/>
      <w:pPr>
        <w:ind w:left="1245" w:hanging="284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69E04C10">
      <w:numFmt w:val="bullet"/>
      <w:lvlText w:val=""/>
      <w:lvlJc w:val="left"/>
      <w:pPr>
        <w:ind w:left="1530" w:hanging="286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3" w:tplc="9648BC92">
      <w:numFmt w:val="bullet"/>
      <w:lvlText w:val="•"/>
      <w:lvlJc w:val="left"/>
      <w:pPr>
        <w:ind w:left="3523" w:hanging="286"/>
      </w:pPr>
      <w:rPr>
        <w:rFonts w:hint="default"/>
        <w:lang w:val="pl-PL" w:eastAsia="pl-PL" w:bidi="pl-PL"/>
      </w:rPr>
    </w:lvl>
    <w:lvl w:ilvl="4" w:tplc="A93AA248">
      <w:numFmt w:val="bullet"/>
      <w:lvlText w:val="•"/>
      <w:lvlJc w:val="left"/>
      <w:pPr>
        <w:ind w:left="4515" w:hanging="286"/>
      </w:pPr>
      <w:rPr>
        <w:rFonts w:hint="default"/>
        <w:lang w:val="pl-PL" w:eastAsia="pl-PL" w:bidi="pl-PL"/>
      </w:rPr>
    </w:lvl>
    <w:lvl w:ilvl="5" w:tplc="4F000AF4">
      <w:numFmt w:val="bullet"/>
      <w:lvlText w:val="•"/>
      <w:lvlJc w:val="left"/>
      <w:pPr>
        <w:ind w:left="5507" w:hanging="286"/>
      </w:pPr>
      <w:rPr>
        <w:rFonts w:hint="default"/>
        <w:lang w:val="pl-PL" w:eastAsia="pl-PL" w:bidi="pl-PL"/>
      </w:rPr>
    </w:lvl>
    <w:lvl w:ilvl="6" w:tplc="A65CC956">
      <w:numFmt w:val="bullet"/>
      <w:lvlText w:val="•"/>
      <w:lvlJc w:val="left"/>
      <w:pPr>
        <w:ind w:left="6499" w:hanging="286"/>
      </w:pPr>
      <w:rPr>
        <w:rFonts w:hint="default"/>
        <w:lang w:val="pl-PL" w:eastAsia="pl-PL" w:bidi="pl-PL"/>
      </w:rPr>
    </w:lvl>
    <w:lvl w:ilvl="7" w:tplc="76C26D8C">
      <w:numFmt w:val="bullet"/>
      <w:lvlText w:val="•"/>
      <w:lvlJc w:val="left"/>
      <w:pPr>
        <w:ind w:left="7490" w:hanging="286"/>
      </w:pPr>
      <w:rPr>
        <w:rFonts w:hint="default"/>
        <w:lang w:val="pl-PL" w:eastAsia="pl-PL" w:bidi="pl-PL"/>
      </w:rPr>
    </w:lvl>
    <w:lvl w:ilvl="8" w:tplc="111A7DF0">
      <w:numFmt w:val="bullet"/>
      <w:lvlText w:val="•"/>
      <w:lvlJc w:val="left"/>
      <w:pPr>
        <w:ind w:left="8482" w:hanging="286"/>
      </w:pPr>
      <w:rPr>
        <w:rFonts w:hint="default"/>
        <w:lang w:val="pl-PL" w:eastAsia="pl-PL" w:bidi="pl-PL"/>
      </w:rPr>
    </w:lvl>
  </w:abstractNum>
  <w:abstractNum w:abstractNumId="2" w15:restartNumberingAfterBreak="0">
    <w:nsid w:val="666278A3"/>
    <w:multiLevelType w:val="hybridMultilevel"/>
    <w:tmpl w:val="D526A778"/>
    <w:lvl w:ilvl="0" w:tplc="093205E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23571C"/>
    <w:multiLevelType w:val="hybridMultilevel"/>
    <w:tmpl w:val="22C064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42587E"/>
    <w:multiLevelType w:val="hybridMultilevel"/>
    <w:tmpl w:val="57A27E7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2E"/>
    <w:rsid w:val="000F4F8C"/>
    <w:rsid w:val="00166E84"/>
    <w:rsid w:val="002C6A10"/>
    <w:rsid w:val="003312A2"/>
    <w:rsid w:val="004A4A2C"/>
    <w:rsid w:val="004D45E7"/>
    <w:rsid w:val="00512E11"/>
    <w:rsid w:val="00594362"/>
    <w:rsid w:val="00623B18"/>
    <w:rsid w:val="006B245C"/>
    <w:rsid w:val="006E4332"/>
    <w:rsid w:val="00712821"/>
    <w:rsid w:val="008374B3"/>
    <w:rsid w:val="009D245F"/>
    <w:rsid w:val="00B1629B"/>
    <w:rsid w:val="00B764D9"/>
    <w:rsid w:val="00BB2E18"/>
    <w:rsid w:val="00D07D2E"/>
    <w:rsid w:val="00E364B8"/>
    <w:rsid w:val="00E6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83604-9F0E-4712-9AAC-54967075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D2E"/>
    <w:pPr>
      <w:spacing w:after="200" w:line="36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7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D2E"/>
    <w:rPr>
      <w:rFonts w:ascii="Garamond" w:eastAsia="Times New Roman" w:hAnsi="Garamond" w:cs="Times New Roman"/>
      <w:sz w:val="24"/>
      <w:lang w:bidi="en-US"/>
    </w:rPr>
  </w:style>
  <w:style w:type="paragraph" w:styleId="Akapitzlist">
    <w:name w:val="List Paragraph"/>
    <w:basedOn w:val="Normalny"/>
    <w:uiPriority w:val="1"/>
    <w:qFormat/>
    <w:rsid w:val="00D07D2E"/>
    <w:pPr>
      <w:ind w:left="720"/>
      <w:contextualSpacing/>
    </w:pPr>
  </w:style>
  <w:style w:type="character" w:styleId="Hipercze">
    <w:name w:val="Hyperlink"/>
    <w:uiPriority w:val="99"/>
    <w:unhideWhenUsed/>
    <w:rsid w:val="00D07D2E"/>
    <w:rPr>
      <w:color w:val="D2611C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D07D2E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 w:val="22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7D2E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E84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ie.zlotow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gie.zlotow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Grzebel</dc:creator>
  <cp:keywords/>
  <dc:description/>
  <cp:lastModifiedBy>Malgorzata Grzebel</cp:lastModifiedBy>
  <cp:revision>8</cp:revision>
  <cp:lastPrinted>2018-06-12T05:48:00Z</cp:lastPrinted>
  <dcterms:created xsi:type="dcterms:W3CDTF">2018-05-17T09:29:00Z</dcterms:created>
  <dcterms:modified xsi:type="dcterms:W3CDTF">2018-06-15T09:06:00Z</dcterms:modified>
</cp:coreProperties>
</file>